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E2" w:rsidRDefault="00B024E2" w:rsidP="00B024E2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1005B1">
        <w:rPr>
          <w:rFonts w:ascii="Times New Roman" w:hAnsi="Times New Roman"/>
          <w:b/>
          <w:color w:val="000000"/>
          <w:sz w:val="28"/>
        </w:rPr>
        <w:t>Аннотации к рабо</w:t>
      </w:r>
      <w:r>
        <w:rPr>
          <w:rFonts w:ascii="Times New Roman" w:hAnsi="Times New Roman"/>
          <w:b/>
          <w:color w:val="000000"/>
          <w:sz w:val="28"/>
        </w:rPr>
        <w:t>чей программе обществознание 10-11 класс (углубленный</w:t>
      </w:r>
      <w:r w:rsidRPr="001005B1">
        <w:rPr>
          <w:rFonts w:ascii="Times New Roman" w:hAnsi="Times New Roman"/>
          <w:b/>
          <w:color w:val="000000"/>
          <w:sz w:val="28"/>
        </w:rPr>
        <w:t xml:space="preserve"> уровень)</w:t>
      </w:r>
    </w:p>
    <w:p w:rsidR="00B024E2" w:rsidRDefault="00B024E2" w:rsidP="00B024E2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</w:p>
    <w:p w:rsidR="00B024E2" w:rsidRDefault="00B024E2" w:rsidP="00B02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B024E2" w:rsidRDefault="00B024E2" w:rsidP="00B024E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B024E2" w:rsidRDefault="00B024E2" w:rsidP="00B02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B024E2" w:rsidRDefault="00B024E2" w:rsidP="00B02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>
        <w:rPr>
          <w:rFonts w:ascii="Times New Roman" w:hAnsi="Times New Roman"/>
          <w:color w:val="000000"/>
          <w:sz w:val="28"/>
        </w:rPr>
        <w:t>многодисциплинарности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обществоведческого знания. Разделы курса отражают основы различных социальных наук.</w:t>
      </w:r>
    </w:p>
    <w:p w:rsidR="00B024E2" w:rsidRDefault="00B024E2" w:rsidP="00B02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>
        <w:rPr>
          <w:rFonts w:ascii="Times New Roman" w:hAnsi="Times New Roman"/>
          <w:color w:val="000000"/>
          <w:sz w:val="28"/>
        </w:rPr>
        <w:lastRenderedPageBreak/>
        <w:t>работе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B024E2" w:rsidRDefault="00B024E2" w:rsidP="00B02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B024E2" w:rsidRDefault="00B024E2" w:rsidP="00B02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деятельности, характерной для высшего образования.</w:t>
      </w:r>
    </w:p>
    <w:p w:rsidR="00B024E2" w:rsidRDefault="00B024E2" w:rsidP="00B024E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B024E2" w:rsidRDefault="00B024E2" w:rsidP="00B02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B024E2" w:rsidRDefault="00B024E2" w:rsidP="00B02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024E2" w:rsidRDefault="00B024E2" w:rsidP="00B02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</w:t>
      </w:r>
      <w:proofErr w:type="spellStart"/>
      <w:r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B024E2" w:rsidRDefault="00B024E2" w:rsidP="00B024E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B024E2" w:rsidRDefault="00B024E2" w:rsidP="00B02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</w:t>
      </w:r>
      <w:r>
        <w:rPr>
          <w:rFonts w:ascii="Times New Roman" w:hAnsi="Times New Roman"/>
          <w:color w:val="000000"/>
          <w:sz w:val="28"/>
        </w:rPr>
        <w:lastRenderedPageBreak/>
        <w:t>коммуникации, достижения личных финансовых целей, взаимодействия с государственными органами, финансовыми организациями;</w:t>
      </w:r>
    </w:p>
    <w:p w:rsidR="00B024E2" w:rsidRDefault="00B024E2" w:rsidP="00B02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B024E2" w:rsidRDefault="00B024E2" w:rsidP="00B02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B024E2" w:rsidRDefault="00B024E2" w:rsidP="00B02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>
        <w:rPr>
          <w:rFonts w:ascii="Times New Roman" w:hAnsi="Times New Roman"/>
          <w:color w:val="000000"/>
          <w:sz w:val="28"/>
        </w:rPr>
        <w:t>социально­гуманитарной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подготовки.</w:t>
      </w:r>
    </w:p>
    <w:p w:rsidR="00B024E2" w:rsidRDefault="00B024E2" w:rsidP="00B02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0" w:name="aae73cf6-9a33-481a-a72b-2a67fc11b813"/>
      <w:r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0"/>
      <w:r>
        <w:rPr>
          <w:rFonts w:ascii="Times New Roman" w:hAnsi="Times New Roman"/>
          <w:color w:val="000000"/>
          <w:sz w:val="28"/>
        </w:rPr>
        <w:t>‌‌</w:t>
      </w:r>
    </w:p>
    <w:p w:rsidR="00B024E2" w:rsidRDefault="00B024E2" w:rsidP="00B024E2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_GoBack"/>
      <w:bookmarkEnd w:id="1"/>
    </w:p>
    <w:p w:rsidR="00001644" w:rsidRDefault="00001644"/>
    <w:sectPr w:rsidR="0000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19"/>
    <w:rsid w:val="00001644"/>
    <w:rsid w:val="001E3019"/>
    <w:rsid w:val="00B0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2023-10-20T02:09:00Z</dcterms:created>
  <dcterms:modified xsi:type="dcterms:W3CDTF">2023-10-20T02:09:00Z</dcterms:modified>
</cp:coreProperties>
</file>